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E9C" w:rsidRDefault="00C061E6" w:rsidP="005745C9">
      <w:pPr>
        <w:ind w:firstLine="567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pacing w:val="2"/>
          <w:sz w:val="28"/>
          <w:szCs w:val="28"/>
        </w:rPr>
        <w:drawing>
          <wp:inline distT="0" distB="0" distL="0" distR="0">
            <wp:extent cx="1028700" cy="1276350"/>
            <wp:effectExtent l="0" t="0" r="0" b="0"/>
            <wp:docPr id="1" name="Рисунок 1" descr="C:\Documents and Settings\boguch.adm\Мои документы\Мои рисунки\Медо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boguch.adm\Мои документы\Мои рисунки\Медов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745C9" w:rsidRDefault="005745C9" w:rsidP="005745C9">
      <w:pPr>
        <w:ind w:firstLine="567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t>СОВЕТ НАРОДНЫХ ДЕПУТАТОВ</w:t>
      </w:r>
    </w:p>
    <w:p w:rsidR="005745C9" w:rsidRDefault="002D1E9C" w:rsidP="005745C9">
      <w:pPr>
        <w:ind w:firstLine="567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t>МЕДОВСКОГО</w:t>
      </w:r>
      <w:r w:rsidR="005745C9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СЕЛЬСКОГО ПОСЕЛЕНИЯ</w:t>
      </w:r>
    </w:p>
    <w:p w:rsidR="005745C9" w:rsidRDefault="005745C9" w:rsidP="005745C9">
      <w:pPr>
        <w:ind w:firstLine="567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t>БОГУЧАРСКОГО МУНИЦИПАЛЬНОГО РАЙОНА</w:t>
      </w:r>
    </w:p>
    <w:p w:rsidR="005745C9" w:rsidRDefault="005745C9" w:rsidP="005745C9">
      <w:pPr>
        <w:ind w:firstLine="567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t>ВОРОНЕЖСКОЙ ОБЛАСТИ</w:t>
      </w:r>
    </w:p>
    <w:p w:rsidR="005745C9" w:rsidRDefault="005745C9" w:rsidP="005745C9">
      <w:pPr>
        <w:ind w:firstLine="567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t>РЕШЕНИЕ</w:t>
      </w:r>
    </w:p>
    <w:p w:rsidR="005745C9" w:rsidRDefault="005745C9" w:rsidP="005745C9">
      <w:pPr>
        <w:ind w:firstLine="567"/>
        <w:rPr>
          <w:rFonts w:ascii="Times New Roman" w:hAnsi="Times New Roman" w:cs="Times New Roman"/>
          <w:bCs/>
          <w:spacing w:val="2"/>
          <w:sz w:val="28"/>
          <w:szCs w:val="28"/>
        </w:rPr>
      </w:pPr>
    </w:p>
    <w:p w:rsidR="00AB20C3" w:rsidRPr="002D1E9C" w:rsidRDefault="00AB20C3" w:rsidP="005745C9">
      <w:pPr>
        <w:ind w:firstLine="0"/>
        <w:rPr>
          <w:rFonts w:ascii="Times New Roman" w:hAnsi="Times New Roman" w:cs="Times New Roman"/>
          <w:bCs/>
          <w:spacing w:val="2"/>
          <w:sz w:val="24"/>
          <w:szCs w:val="24"/>
        </w:rPr>
      </w:pPr>
      <w:r w:rsidRPr="002D1E9C">
        <w:rPr>
          <w:rFonts w:ascii="Times New Roman" w:hAnsi="Times New Roman" w:cs="Times New Roman"/>
          <w:bCs/>
          <w:spacing w:val="2"/>
          <w:sz w:val="24"/>
          <w:szCs w:val="24"/>
        </w:rPr>
        <w:t>от «</w:t>
      </w:r>
      <w:r w:rsidR="00246C01">
        <w:rPr>
          <w:rFonts w:ascii="Times New Roman" w:hAnsi="Times New Roman" w:cs="Times New Roman"/>
          <w:bCs/>
          <w:spacing w:val="2"/>
          <w:sz w:val="24"/>
          <w:szCs w:val="24"/>
        </w:rPr>
        <w:t>07</w:t>
      </w:r>
      <w:r w:rsidR="005745C9" w:rsidRPr="002D1E9C">
        <w:rPr>
          <w:rFonts w:ascii="Times New Roman" w:hAnsi="Times New Roman" w:cs="Times New Roman"/>
          <w:bCs/>
          <w:spacing w:val="2"/>
          <w:sz w:val="24"/>
          <w:szCs w:val="24"/>
        </w:rPr>
        <w:t xml:space="preserve">» </w:t>
      </w:r>
      <w:r w:rsidR="00246C01">
        <w:rPr>
          <w:rFonts w:ascii="Times New Roman" w:hAnsi="Times New Roman" w:cs="Times New Roman"/>
          <w:bCs/>
          <w:spacing w:val="2"/>
          <w:sz w:val="24"/>
          <w:szCs w:val="24"/>
        </w:rPr>
        <w:t xml:space="preserve">февраля </w:t>
      </w:r>
      <w:r w:rsidR="005745C9" w:rsidRPr="002D1E9C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201</w:t>
      </w:r>
      <w:r w:rsidR="003E4379" w:rsidRPr="002D1E9C">
        <w:rPr>
          <w:rFonts w:ascii="Times New Roman" w:hAnsi="Times New Roman" w:cs="Times New Roman"/>
          <w:bCs/>
          <w:spacing w:val="2"/>
          <w:sz w:val="24"/>
          <w:szCs w:val="24"/>
        </w:rPr>
        <w:t>7</w:t>
      </w:r>
      <w:r w:rsidR="005745C9" w:rsidRPr="002D1E9C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г. № </w:t>
      </w:r>
      <w:r w:rsidR="00246C01">
        <w:rPr>
          <w:rFonts w:ascii="Times New Roman" w:hAnsi="Times New Roman" w:cs="Times New Roman"/>
          <w:bCs/>
          <w:spacing w:val="2"/>
          <w:sz w:val="24"/>
          <w:szCs w:val="24"/>
        </w:rPr>
        <w:t>105</w:t>
      </w:r>
    </w:p>
    <w:p w:rsidR="005745C9" w:rsidRPr="002D1E9C" w:rsidRDefault="002D1E9C" w:rsidP="005745C9">
      <w:pPr>
        <w:ind w:firstLine="0"/>
        <w:rPr>
          <w:rFonts w:ascii="Times New Roman" w:hAnsi="Times New Roman" w:cs="Times New Roman"/>
          <w:bCs/>
          <w:spacing w:val="2"/>
          <w:sz w:val="24"/>
          <w:szCs w:val="24"/>
        </w:rPr>
      </w:pPr>
      <w:r>
        <w:rPr>
          <w:rFonts w:ascii="Times New Roman" w:hAnsi="Times New Roman" w:cs="Times New Roman"/>
          <w:bCs/>
          <w:spacing w:val="2"/>
          <w:sz w:val="24"/>
          <w:szCs w:val="24"/>
        </w:rPr>
        <w:t xml:space="preserve">                     </w:t>
      </w:r>
      <w:r w:rsidRPr="002D1E9C">
        <w:rPr>
          <w:rFonts w:ascii="Times New Roman" w:hAnsi="Times New Roman" w:cs="Times New Roman"/>
          <w:bCs/>
          <w:spacing w:val="2"/>
          <w:sz w:val="24"/>
          <w:szCs w:val="24"/>
        </w:rPr>
        <w:t>п</w:t>
      </w:r>
      <w:proofErr w:type="gramStart"/>
      <w:r w:rsidRPr="002D1E9C">
        <w:rPr>
          <w:rFonts w:ascii="Times New Roman" w:hAnsi="Times New Roman" w:cs="Times New Roman"/>
          <w:bCs/>
          <w:spacing w:val="2"/>
          <w:sz w:val="24"/>
          <w:szCs w:val="24"/>
        </w:rPr>
        <w:t>.Д</w:t>
      </w:r>
      <w:proofErr w:type="gramEnd"/>
      <w:r w:rsidRPr="002D1E9C">
        <w:rPr>
          <w:rFonts w:ascii="Times New Roman" w:hAnsi="Times New Roman" w:cs="Times New Roman"/>
          <w:bCs/>
          <w:spacing w:val="2"/>
          <w:sz w:val="24"/>
          <w:szCs w:val="24"/>
        </w:rPr>
        <w:t>убрава</w:t>
      </w:r>
    </w:p>
    <w:p w:rsidR="005745C9" w:rsidRDefault="005745C9" w:rsidP="005745C9">
      <w:pPr>
        <w:ind w:firstLine="567"/>
        <w:rPr>
          <w:rFonts w:ascii="Times New Roman" w:hAnsi="Times New Roman" w:cs="Times New Roman"/>
          <w:bCs/>
          <w:spacing w:val="2"/>
          <w:sz w:val="28"/>
          <w:szCs w:val="28"/>
        </w:rPr>
      </w:pPr>
    </w:p>
    <w:p w:rsidR="005745C9" w:rsidRDefault="005745C9" w:rsidP="005745C9">
      <w:pPr>
        <w:ind w:right="4819" w:firstLine="0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Об отчете главы </w:t>
      </w:r>
      <w:r w:rsidR="002D1E9C">
        <w:rPr>
          <w:rFonts w:ascii="Times New Roman" w:hAnsi="Times New Roman" w:cs="Times New Roman"/>
          <w:b/>
          <w:bCs/>
          <w:spacing w:val="2"/>
          <w:sz w:val="28"/>
          <w:szCs w:val="28"/>
        </w:rPr>
        <w:t>Медовского</w:t>
      </w:r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сельского поселения о результатах своей деятельности, о результатах деятельности администрации </w:t>
      </w:r>
      <w:r w:rsidR="002D1E9C">
        <w:rPr>
          <w:rFonts w:ascii="Times New Roman" w:hAnsi="Times New Roman" w:cs="Times New Roman"/>
          <w:b/>
          <w:bCs/>
          <w:spacing w:val="2"/>
          <w:sz w:val="28"/>
          <w:szCs w:val="28"/>
        </w:rPr>
        <w:t>Медовского</w:t>
      </w:r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сельского поселения, в  том числе в решении вопросов, поставленных Советом народных депутатов </w:t>
      </w:r>
      <w:r w:rsidR="002D1E9C">
        <w:rPr>
          <w:rFonts w:ascii="Times New Roman" w:hAnsi="Times New Roman" w:cs="Times New Roman"/>
          <w:b/>
          <w:bCs/>
          <w:spacing w:val="2"/>
          <w:sz w:val="28"/>
          <w:szCs w:val="28"/>
        </w:rPr>
        <w:t>Медовского</w:t>
      </w:r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сельского поселения  в  201</w:t>
      </w:r>
      <w:r w:rsidR="003E4379">
        <w:rPr>
          <w:rFonts w:ascii="Times New Roman" w:hAnsi="Times New Roman" w:cs="Times New Roman"/>
          <w:b/>
          <w:bCs/>
          <w:spacing w:val="2"/>
          <w:sz w:val="28"/>
          <w:szCs w:val="28"/>
        </w:rPr>
        <w:t>6</w:t>
      </w:r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 году</w:t>
      </w:r>
    </w:p>
    <w:p w:rsidR="005745C9" w:rsidRDefault="005745C9" w:rsidP="005745C9">
      <w:pPr>
        <w:ind w:firstLine="567"/>
        <w:rPr>
          <w:rFonts w:ascii="Times New Roman" w:hAnsi="Times New Roman" w:cs="Times New Roman"/>
          <w:bCs/>
          <w:spacing w:val="2"/>
          <w:sz w:val="28"/>
          <w:szCs w:val="28"/>
        </w:rPr>
      </w:pPr>
    </w:p>
    <w:p w:rsidR="005745C9" w:rsidRDefault="005745C9" w:rsidP="005745C9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 – ФЗ «Об общих принципах организации местного самоуправления в Российской Федерации», решением Совета народных депутатов </w:t>
      </w:r>
      <w:r w:rsidR="002D1E9C">
        <w:rPr>
          <w:rFonts w:ascii="Times New Roman" w:hAnsi="Times New Roman" w:cs="Times New Roman"/>
          <w:sz w:val="28"/>
          <w:szCs w:val="28"/>
        </w:rPr>
        <w:t>Медовского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 2</w:t>
      </w:r>
      <w:r w:rsidR="002D1E9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.02.2010 № 20</w:t>
      </w:r>
      <w:r w:rsidR="002D1E9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положения  о ежегодном отчете главы </w:t>
      </w:r>
      <w:r w:rsidR="002D1E9C">
        <w:rPr>
          <w:rFonts w:ascii="Times New Roman" w:hAnsi="Times New Roman" w:cs="Times New Roman"/>
          <w:sz w:val="28"/>
          <w:szCs w:val="28"/>
        </w:rPr>
        <w:t>Медовского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 Богучарского муниципального района  о  результатах своей деятельности, деятельности администрации  </w:t>
      </w:r>
      <w:r w:rsidR="002D1E9C">
        <w:rPr>
          <w:rFonts w:ascii="Times New Roman" w:hAnsi="Times New Roman" w:cs="Times New Roman"/>
          <w:sz w:val="28"/>
          <w:szCs w:val="28"/>
        </w:rPr>
        <w:t>Медовского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района, в том числе о решении  вопросов, поставленных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Советом народных депутатов </w:t>
      </w:r>
      <w:r w:rsidR="002D1E9C">
        <w:rPr>
          <w:rFonts w:ascii="Times New Roman" w:hAnsi="Times New Roman" w:cs="Times New Roman"/>
          <w:sz w:val="28"/>
          <w:szCs w:val="28"/>
        </w:rPr>
        <w:t>Медовского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 Богучарского муниципального района», Уставом </w:t>
      </w:r>
      <w:r w:rsidR="002D1E9C">
        <w:rPr>
          <w:rFonts w:ascii="Times New Roman" w:hAnsi="Times New Roman" w:cs="Times New Roman"/>
          <w:sz w:val="28"/>
          <w:szCs w:val="28"/>
        </w:rPr>
        <w:t>Медовского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 </w:t>
      </w:r>
      <w:r>
        <w:rPr>
          <w:rFonts w:ascii="Times New Roman" w:hAnsi="Times New Roman"/>
          <w:sz w:val="28"/>
          <w:szCs w:val="28"/>
        </w:rPr>
        <w:t xml:space="preserve">Совет народных депутатов </w:t>
      </w:r>
      <w:r w:rsidR="002D1E9C">
        <w:rPr>
          <w:rFonts w:ascii="Times New Roman" w:hAnsi="Times New Roman"/>
          <w:sz w:val="28"/>
          <w:szCs w:val="28"/>
        </w:rPr>
        <w:t>Медовского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 Богучарского муниципального района Воронежской области </w:t>
      </w:r>
      <w:r>
        <w:rPr>
          <w:rFonts w:ascii="Times New Roman" w:hAnsi="Times New Roman"/>
          <w:b/>
          <w:sz w:val="28"/>
          <w:szCs w:val="28"/>
        </w:rPr>
        <w:t>решил:</w:t>
      </w:r>
    </w:p>
    <w:p w:rsidR="005745C9" w:rsidRDefault="005745C9" w:rsidP="005745C9">
      <w:pPr>
        <w:widowControl/>
        <w:autoSpaceDE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Работу администрации </w:t>
      </w:r>
      <w:r w:rsidR="002D1E9C">
        <w:rPr>
          <w:rFonts w:ascii="Times New Roman" w:hAnsi="Times New Roman" w:cs="Times New Roman"/>
          <w:sz w:val="28"/>
          <w:szCs w:val="28"/>
        </w:rPr>
        <w:t>Медовского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 в 2016 году признать</w:t>
      </w:r>
      <w:r w:rsidR="001C1071">
        <w:rPr>
          <w:rFonts w:ascii="Times New Roman" w:hAnsi="Times New Roman" w:cs="Times New Roman"/>
          <w:sz w:val="28"/>
          <w:szCs w:val="28"/>
        </w:rPr>
        <w:t xml:space="preserve"> </w:t>
      </w:r>
      <w:r w:rsidR="002D1E9C">
        <w:rPr>
          <w:rFonts w:ascii="Times New Roman" w:hAnsi="Times New Roman" w:cs="Times New Roman"/>
          <w:sz w:val="28"/>
          <w:szCs w:val="28"/>
        </w:rPr>
        <w:t>удовлетворительной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45C9" w:rsidRDefault="005745C9" w:rsidP="005745C9">
      <w:pPr>
        <w:widowControl/>
        <w:autoSpaceDE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Администрации  </w:t>
      </w:r>
      <w:r w:rsidR="002D1E9C">
        <w:rPr>
          <w:rFonts w:ascii="Times New Roman" w:hAnsi="Times New Roman" w:cs="Times New Roman"/>
          <w:sz w:val="28"/>
          <w:szCs w:val="28"/>
        </w:rPr>
        <w:t>Медовского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 в 2017 году обеспечить дальнейшее совершенствование своей деятельности  по повышению роли органов местного  самоуправления  в социально-экономическом развитии  сельского поселения.  </w:t>
      </w:r>
    </w:p>
    <w:p w:rsidR="005745C9" w:rsidRDefault="005745C9" w:rsidP="005745C9">
      <w:pPr>
        <w:widowControl/>
        <w:autoSpaceDE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этого:</w:t>
      </w:r>
    </w:p>
    <w:p w:rsidR="005745C9" w:rsidRDefault="005745C9" w:rsidP="005745C9">
      <w:pPr>
        <w:widowControl/>
        <w:autoSpaceDE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 Продолжить целенаправленную работу по более полному учету  объектов налогообложения, обеспечению своевременности и полноты уплаты земельного, имущественного и транспортного налогов.</w:t>
      </w:r>
    </w:p>
    <w:p w:rsidR="005745C9" w:rsidRDefault="005745C9" w:rsidP="005745C9">
      <w:pPr>
        <w:widowControl/>
        <w:autoSpaceDE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 Продолжить работу по благоустро</w:t>
      </w:r>
      <w:r w:rsidR="00344750">
        <w:rPr>
          <w:rFonts w:ascii="Times New Roman" w:hAnsi="Times New Roman" w:cs="Times New Roman"/>
          <w:sz w:val="28"/>
          <w:szCs w:val="28"/>
        </w:rPr>
        <w:t>йству территории 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45C9" w:rsidRDefault="005745C9" w:rsidP="005745C9">
      <w:pPr>
        <w:widowControl/>
        <w:autoSpaceDE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2.3. Повысить эффективность взаимодействия с предприятиями и организациями, расположенными на территории поселения</w:t>
      </w:r>
      <w:r w:rsidR="001C1071">
        <w:rPr>
          <w:rFonts w:ascii="Times New Roman" w:hAnsi="Times New Roman" w:cs="Times New Roman"/>
          <w:sz w:val="28"/>
          <w:szCs w:val="28"/>
        </w:rPr>
        <w:t>, органами территориального общественного самоуправления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1071" w:rsidRDefault="001C1071" w:rsidP="005745C9">
      <w:pPr>
        <w:widowControl/>
        <w:autoSpaceDE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Для развития институтов гражданского общества и активизации форм взаимодействия органов местного самоуправления  с ними </w:t>
      </w:r>
      <w:r w:rsidR="001B1731">
        <w:rPr>
          <w:rFonts w:ascii="Times New Roman" w:hAnsi="Times New Roman" w:cs="Times New Roman"/>
          <w:sz w:val="28"/>
          <w:szCs w:val="28"/>
        </w:rPr>
        <w:t xml:space="preserve"> определить совместно решаемые вопросы местного значения муниципального образования, источники финансирования, реализуемые проекты в 2017 году.</w:t>
      </w:r>
    </w:p>
    <w:p w:rsidR="005745C9" w:rsidRDefault="001B1731" w:rsidP="005745C9">
      <w:pPr>
        <w:widowControl/>
        <w:autoSpaceDE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44750">
        <w:rPr>
          <w:rFonts w:ascii="Times New Roman" w:hAnsi="Times New Roman" w:cs="Times New Roman"/>
          <w:sz w:val="28"/>
          <w:szCs w:val="28"/>
        </w:rPr>
        <w:t>5</w:t>
      </w:r>
      <w:r w:rsidR="005745C9">
        <w:rPr>
          <w:rFonts w:ascii="Times New Roman" w:hAnsi="Times New Roman" w:cs="Times New Roman"/>
          <w:sz w:val="28"/>
          <w:szCs w:val="28"/>
        </w:rPr>
        <w:t xml:space="preserve">.  В целях увеличения поголовья скота в личных подсобных хозяйствах граждан  принять меры по развитию в личных подсобных и фермерских хозяйствах </w:t>
      </w:r>
      <w:r>
        <w:rPr>
          <w:rFonts w:ascii="Times New Roman" w:hAnsi="Times New Roman" w:cs="Times New Roman"/>
          <w:sz w:val="28"/>
          <w:szCs w:val="28"/>
        </w:rPr>
        <w:t xml:space="preserve"> животноводства</w:t>
      </w:r>
      <w:r w:rsidR="005745C9">
        <w:rPr>
          <w:rFonts w:ascii="Times New Roman" w:hAnsi="Times New Roman" w:cs="Times New Roman"/>
          <w:sz w:val="28"/>
          <w:szCs w:val="28"/>
        </w:rPr>
        <w:t>. Проводить разъяснительную работу и оказывать содействие жителям поселения в получении субсидированных кредитов на развитие сельского хозяйства.</w:t>
      </w:r>
    </w:p>
    <w:p w:rsidR="005745C9" w:rsidRDefault="005745C9" w:rsidP="005745C9">
      <w:pPr>
        <w:widowControl/>
        <w:autoSpaceDE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4475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Продолжить работу по реконструкции ул</w:t>
      </w:r>
      <w:r w:rsidR="00342DD5">
        <w:rPr>
          <w:rFonts w:ascii="Times New Roman" w:hAnsi="Times New Roman" w:cs="Times New Roman"/>
          <w:sz w:val="28"/>
          <w:szCs w:val="28"/>
        </w:rPr>
        <w:t xml:space="preserve">ичного освещения в </w:t>
      </w:r>
      <w:proofErr w:type="spellStart"/>
      <w:r w:rsidR="002D1E9C">
        <w:rPr>
          <w:rFonts w:ascii="Times New Roman" w:hAnsi="Times New Roman" w:cs="Times New Roman"/>
          <w:sz w:val="28"/>
          <w:szCs w:val="28"/>
        </w:rPr>
        <w:t>Медовском</w:t>
      </w:r>
      <w:proofErr w:type="spellEnd"/>
      <w:r w:rsidR="002D1E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сельском  поселении.</w:t>
      </w:r>
    </w:p>
    <w:p w:rsidR="005745C9" w:rsidRDefault="00344750" w:rsidP="005745C9">
      <w:pPr>
        <w:widowControl/>
        <w:autoSpaceDE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5745C9">
        <w:rPr>
          <w:rFonts w:ascii="Times New Roman" w:hAnsi="Times New Roman" w:cs="Times New Roman"/>
          <w:sz w:val="28"/>
          <w:szCs w:val="28"/>
        </w:rPr>
        <w:t xml:space="preserve">.   Повысить ответственность руководителей бюджетной сферы, усилить </w:t>
      </w:r>
      <w:proofErr w:type="gramStart"/>
      <w:r w:rsidR="005745C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745C9">
        <w:rPr>
          <w:rFonts w:ascii="Times New Roman" w:hAnsi="Times New Roman" w:cs="Times New Roman"/>
          <w:sz w:val="28"/>
          <w:szCs w:val="28"/>
        </w:rPr>
        <w:t xml:space="preserve"> режимом строжайшей экономии в условиях дефицита бюджетных средств  за их целевым и эффективным использованием.</w:t>
      </w:r>
    </w:p>
    <w:p w:rsidR="005745C9" w:rsidRDefault="00344750" w:rsidP="001B1731">
      <w:pPr>
        <w:widowControl/>
        <w:autoSpaceDE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5745C9">
        <w:rPr>
          <w:rFonts w:ascii="Times New Roman" w:hAnsi="Times New Roman" w:cs="Times New Roman"/>
          <w:sz w:val="28"/>
          <w:szCs w:val="28"/>
        </w:rPr>
        <w:t>.</w:t>
      </w:r>
      <w:r w:rsidR="001B1731">
        <w:rPr>
          <w:rFonts w:ascii="Times New Roman" w:hAnsi="Times New Roman" w:cs="Times New Roman"/>
          <w:sz w:val="28"/>
          <w:szCs w:val="28"/>
        </w:rPr>
        <w:t xml:space="preserve"> </w:t>
      </w:r>
      <w:r w:rsidR="005745C9">
        <w:rPr>
          <w:rFonts w:ascii="Times New Roman" w:hAnsi="Times New Roman" w:cs="Times New Roman"/>
          <w:sz w:val="28"/>
          <w:szCs w:val="28"/>
        </w:rPr>
        <w:t xml:space="preserve">Осуществлять профилактические, в том числе воспитательные, пропагандистские меры, направленные на предупреждение экстремистской деятельности, </w:t>
      </w:r>
      <w:r w:rsidR="001B1731">
        <w:rPr>
          <w:rFonts w:ascii="Times New Roman" w:hAnsi="Times New Roman" w:cs="Times New Roman"/>
          <w:sz w:val="28"/>
          <w:szCs w:val="28"/>
        </w:rPr>
        <w:t>профилакти</w:t>
      </w:r>
      <w:r>
        <w:rPr>
          <w:rFonts w:ascii="Times New Roman" w:hAnsi="Times New Roman" w:cs="Times New Roman"/>
          <w:sz w:val="28"/>
          <w:szCs w:val="28"/>
        </w:rPr>
        <w:t>ку коррупционных   и иных правонарушений.</w:t>
      </w:r>
    </w:p>
    <w:p w:rsidR="00344750" w:rsidRDefault="00344750" w:rsidP="001B1731">
      <w:pPr>
        <w:widowControl/>
        <w:autoSpaceDE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Повысить качество предоставления государственных и муниципальных услуг жителям муниципального образования.</w:t>
      </w:r>
    </w:p>
    <w:p w:rsidR="005745C9" w:rsidRDefault="005745C9" w:rsidP="005745C9">
      <w:pPr>
        <w:widowControl/>
        <w:autoSpaceDE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Администрации </w:t>
      </w:r>
      <w:r w:rsidR="002D1E9C">
        <w:rPr>
          <w:rFonts w:ascii="Times New Roman" w:hAnsi="Times New Roman" w:cs="Times New Roman"/>
          <w:sz w:val="28"/>
          <w:szCs w:val="28"/>
        </w:rPr>
        <w:t>Медовского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повысить эффективность своей работы в решении экономических и социальных задач, удовлетворении нужд и потребностей населения, усилить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решений Совета народных депутатов </w:t>
      </w:r>
      <w:r w:rsidR="002D1E9C">
        <w:rPr>
          <w:rFonts w:ascii="Times New Roman" w:hAnsi="Times New Roman" w:cs="Times New Roman"/>
          <w:sz w:val="28"/>
          <w:szCs w:val="28"/>
        </w:rPr>
        <w:t>Медовского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 поселения своевременно реагировать на изменения и дополнения, вносимые в законодательные акты Российской Федерации, Воронежской области.</w:t>
      </w:r>
    </w:p>
    <w:p w:rsidR="005745C9" w:rsidRDefault="005745C9" w:rsidP="005745C9">
      <w:pPr>
        <w:widowControl/>
        <w:autoSpaceDE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Признать утратившим силу решение Совета народных депутатов </w:t>
      </w:r>
      <w:r w:rsidR="002D1E9C">
        <w:rPr>
          <w:rFonts w:ascii="Times New Roman" w:hAnsi="Times New Roman" w:cs="Times New Roman"/>
          <w:sz w:val="28"/>
          <w:szCs w:val="28"/>
        </w:rPr>
        <w:t>Медовского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2D1E9C">
        <w:rPr>
          <w:rFonts w:ascii="Times New Roman" w:hAnsi="Times New Roman" w:cs="Times New Roman"/>
          <w:sz w:val="28"/>
          <w:szCs w:val="28"/>
        </w:rPr>
        <w:t>11.</w:t>
      </w:r>
      <w:r w:rsidR="002D1E9C" w:rsidRPr="00C45871">
        <w:rPr>
          <w:rFonts w:ascii="Times New Roman" w:hAnsi="Times New Roman" w:cs="Times New Roman"/>
          <w:sz w:val="28"/>
          <w:szCs w:val="28"/>
        </w:rPr>
        <w:t>02.201</w:t>
      </w:r>
      <w:r w:rsidR="002D1E9C">
        <w:rPr>
          <w:rFonts w:ascii="Times New Roman" w:hAnsi="Times New Roman" w:cs="Times New Roman"/>
          <w:sz w:val="28"/>
          <w:szCs w:val="28"/>
        </w:rPr>
        <w:t>6</w:t>
      </w:r>
      <w:r w:rsidR="002D1E9C" w:rsidRPr="00C45871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2D1E9C">
        <w:rPr>
          <w:rFonts w:ascii="Times New Roman" w:hAnsi="Times New Roman" w:cs="Times New Roman"/>
          <w:sz w:val="28"/>
          <w:szCs w:val="28"/>
        </w:rPr>
        <w:t>36</w:t>
      </w:r>
      <w:r w:rsidR="002D1E9C" w:rsidRPr="00C4587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«Об отчете главы </w:t>
      </w:r>
      <w:r w:rsidR="002D1E9C">
        <w:rPr>
          <w:rFonts w:ascii="Times New Roman" w:hAnsi="Times New Roman" w:cs="Times New Roman"/>
          <w:sz w:val="28"/>
          <w:szCs w:val="28"/>
        </w:rPr>
        <w:t>Медовского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 результатах своей деятельности и деятельности администрации  </w:t>
      </w:r>
      <w:r w:rsidR="002D1E9C">
        <w:rPr>
          <w:rFonts w:ascii="Times New Roman" w:hAnsi="Times New Roman" w:cs="Times New Roman"/>
          <w:sz w:val="28"/>
          <w:szCs w:val="28"/>
        </w:rPr>
        <w:t>Медовского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2015 году».</w:t>
      </w:r>
    </w:p>
    <w:p w:rsidR="005745C9" w:rsidRDefault="005745C9" w:rsidP="005745C9">
      <w:pPr>
        <w:widowControl/>
        <w:autoSpaceDE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 народных депутатов </w:t>
      </w:r>
      <w:r w:rsidR="002D1E9C">
        <w:rPr>
          <w:rFonts w:ascii="Times New Roman" w:hAnsi="Times New Roman" w:cs="Times New Roman"/>
          <w:sz w:val="28"/>
          <w:szCs w:val="28"/>
        </w:rPr>
        <w:t>Медовского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  Воронежской области по бюджету, налогам, финансам  и предпринимательству, муниципальной собственности и охране окружающей среды (</w:t>
      </w:r>
      <w:r w:rsidR="002D1E9C">
        <w:rPr>
          <w:rFonts w:ascii="Times New Roman" w:hAnsi="Times New Roman" w:cs="Times New Roman"/>
          <w:sz w:val="28"/>
          <w:szCs w:val="28"/>
        </w:rPr>
        <w:t>Гончаров С.Н</w:t>
      </w:r>
      <w:r>
        <w:rPr>
          <w:rFonts w:ascii="Times New Roman" w:hAnsi="Times New Roman" w:cs="Times New Roman"/>
          <w:sz w:val="28"/>
          <w:szCs w:val="28"/>
        </w:rPr>
        <w:t xml:space="preserve">.) и главу </w:t>
      </w:r>
      <w:r w:rsidR="002D1E9C">
        <w:rPr>
          <w:rFonts w:ascii="Times New Roman" w:hAnsi="Times New Roman" w:cs="Times New Roman"/>
          <w:sz w:val="28"/>
          <w:szCs w:val="28"/>
        </w:rPr>
        <w:t>Медовского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D1E9C">
        <w:rPr>
          <w:rFonts w:ascii="Times New Roman" w:hAnsi="Times New Roman" w:cs="Times New Roman"/>
          <w:sz w:val="28"/>
          <w:szCs w:val="28"/>
        </w:rPr>
        <w:t>Чупракова С.В.</w:t>
      </w:r>
    </w:p>
    <w:p w:rsidR="005745C9" w:rsidRDefault="005745C9" w:rsidP="005745C9">
      <w:pPr>
        <w:widowControl/>
        <w:autoSpaceDE/>
        <w:adjustRightInd/>
        <w:ind w:firstLine="567"/>
        <w:rPr>
          <w:rFonts w:ascii="Times New Roman" w:hAnsi="Times New Roman" w:cs="Times New Roman"/>
          <w:sz w:val="28"/>
          <w:szCs w:val="28"/>
        </w:rPr>
      </w:pPr>
    </w:p>
    <w:p w:rsidR="005745C9" w:rsidRDefault="005745C9" w:rsidP="005745C9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5745C9" w:rsidRDefault="005745C9" w:rsidP="005745C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D1E9C">
        <w:rPr>
          <w:rFonts w:ascii="Times New Roman" w:hAnsi="Times New Roman" w:cs="Times New Roman"/>
          <w:sz w:val="28"/>
          <w:szCs w:val="28"/>
        </w:rPr>
        <w:t>Медовского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</w:t>
      </w:r>
      <w:r w:rsidR="002D1E9C">
        <w:rPr>
          <w:rFonts w:ascii="Times New Roman" w:hAnsi="Times New Roman" w:cs="Times New Roman"/>
          <w:sz w:val="28"/>
          <w:szCs w:val="28"/>
        </w:rPr>
        <w:t>С.В.Чупраков</w:t>
      </w:r>
    </w:p>
    <w:p w:rsidR="005745C9" w:rsidRDefault="005745C9" w:rsidP="005745C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745C9" w:rsidRDefault="005745C9" w:rsidP="005745C9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5745C9" w:rsidSect="002D1E9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45C9"/>
    <w:rsid w:val="0004625D"/>
    <w:rsid w:val="001B1731"/>
    <w:rsid w:val="001C1071"/>
    <w:rsid w:val="00246C01"/>
    <w:rsid w:val="002A4929"/>
    <w:rsid w:val="002D1E9C"/>
    <w:rsid w:val="00342DD5"/>
    <w:rsid w:val="00344750"/>
    <w:rsid w:val="003E4379"/>
    <w:rsid w:val="00456953"/>
    <w:rsid w:val="00477952"/>
    <w:rsid w:val="00510DD5"/>
    <w:rsid w:val="005745C9"/>
    <w:rsid w:val="00946595"/>
    <w:rsid w:val="00AA6DFA"/>
    <w:rsid w:val="00AB20C3"/>
    <w:rsid w:val="00C061E6"/>
    <w:rsid w:val="00FF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5C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61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61E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1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93D4CE-431C-41CB-8045-16406B0DC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suhod-adm</dc:creator>
  <cp:keywords/>
  <dc:description/>
  <cp:lastModifiedBy>Администратор Богучарского района</cp:lastModifiedBy>
  <cp:revision>5</cp:revision>
  <cp:lastPrinted>2017-01-30T10:24:00Z</cp:lastPrinted>
  <dcterms:created xsi:type="dcterms:W3CDTF">2017-01-31T08:30:00Z</dcterms:created>
  <dcterms:modified xsi:type="dcterms:W3CDTF">2017-02-21T06:24:00Z</dcterms:modified>
</cp:coreProperties>
</file>